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D7EE787" w:rsidR="006511D7" w:rsidRPr="00C33C21" w:rsidRDefault="006511D7" w:rsidP="006511D7">
      <w:pPr>
        <w:pStyle w:val="CRCoverPage"/>
        <w:tabs>
          <w:tab w:val="right" w:pos="9639"/>
        </w:tabs>
        <w:spacing w:after="0"/>
        <w:rPr>
          <w:b/>
          <w:i/>
          <w:noProof/>
          <w:sz w:val="28"/>
        </w:rPr>
      </w:pPr>
      <w:bookmarkStart w:id="0" w:name="_GoBack"/>
      <w:r w:rsidRPr="00C33C21">
        <w:rPr>
          <w:b/>
          <w:noProof/>
          <w:sz w:val="24"/>
        </w:rPr>
        <w:t>3GPP TSG-RAN WG4 Meeting #</w:t>
      </w:r>
      <w:r w:rsidR="00567817" w:rsidRPr="00C33C21">
        <w:rPr>
          <w:b/>
          <w:noProof/>
          <w:sz w:val="24"/>
        </w:rPr>
        <w:t>9</w:t>
      </w:r>
      <w:r w:rsidR="0081591E" w:rsidRPr="00C33C21">
        <w:rPr>
          <w:b/>
          <w:noProof/>
          <w:sz w:val="24"/>
        </w:rPr>
        <w:t>1</w:t>
      </w:r>
      <w:r w:rsidRPr="00C33C21">
        <w:rPr>
          <w:b/>
          <w:i/>
          <w:noProof/>
          <w:sz w:val="24"/>
        </w:rPr>
        <w:t xml:space="preserve"> </w:t>
      </w:r>
      <w:r w:rsidRPr="00C33C21">
        <w:rPr>
          <w:b/>
          <w:i/>
          <w:noProof/>
          <w:sz w:val="28"/>
        </w:rPr>
        <w:tab/>
      </w:r>
      <w:r w:rsidR="00423127" w:rsidRPr="00C33C21">
        <w:rPr>
          <w:b/>
          <w:i/>
          <w:noProof/>
          <w:sz w:val="28"/>
        </w:rPr>
        <w:t>R4-190</w:t>
      </w:r>
      <w:r w:rsidR="00C33C21" w:rsidRPr="00C33C21">
        <w:rPr>
          <w:b/>
          <w:i/>
          <w:noProof/>
          <w:sz w:val="28"/>
        </w:rPr>
        <w:t>7079</w:t>
      </w:r>
    </w:p>
    <w:bookmarkEnd w:id="0"/>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003290" w:rsidR="001E41F3" w:rsidRPr="00410371" w:rsidRDefault="00F60592" w:rsidP="00E13F3D">
            <w:pPr>
              <w:pStyle w:val="CRCoverPage"/>
              <w:spacing w:after="0"/>
              <w:jc w:val="right"/>
              <w:rPr>
                <w:b/>
                <w:noProof/>
                <w:sz w:val="28"/>
              </w:rPr>
            </w:pPr>
            <w:r>
              <w:rPr>
                <w:b/>
                <w:noProof/>
                <w:sz w:val="28"/>
              </w:rPr>
              <w:t>3</w:t>
            </w:r>
            <w:r w:rsidR="004629B1">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2A36CD66" w:rsidR="001E41F3" w:rsidRPr="00F60592" w:rsidRDefault="00C33C21" w:rsidP="00547111">
            <w:pPr>
              <w:pStyle w:val="CRCoverPage"/>
              <w:spacing w:after="0"/>
              <w:rPr>
                <w:noProof/>
                <w:color w:val="FF0000"/>
              </w:rPr>
            </w:pPr>
            <w:r>
              <w:rPr>
                <w:b/>
                <w:noProof/>
                <w:sz w:val="28"/>
              </w:rPr>
              <w:t>6539</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AF24749" w:rsidR="001E41F3" w:rsidRPr="00410371" w:rsidRDefault="00F60592">
            <w:pPr>
              <w:pStyle w:val="CRCoverPage"/>
              <w:spacing w:after="0"/>
              <w:jc w:val="center"/>
              <w:rPr>
                <w:noProof/>
                <w:sz w:val="28"/>
              </w:rPr>
            </w:pPr>
            <w:r>
              <w:rPr>
                <w:b/>
                <w:noProof/>
                <w:sz w:val="28"/>
              </w:rPr>
              <w:t>15.</w:t>
            </w:r>
            <w:r w:rsidR="004629B1">
              <w:rPr>
                <w:b/>
                <w:noProof/>
                <w:sz w:val="28"/>
              </w:rPr>
              <w:t>6</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9801829" w:rsidR="001E41F3" w:rsidRDefault="00CF5220">
            <w:pPr>
              <w:pStyle w:val="CRCoverPage"/>
              <w:spacing w:after="0"/>
              <w:ind w:left="100"/>
              <w:rPr>
                <w:noProof/>
              </w:rPr>
            </w:pPr>
            <w:r>
              <w:t>RSTD requirements for NE-DC</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28926D31" w:rsidR="006F6737" w:rsidRPr="005D36CD" w:rsidRDefault="00571CAB">
            <w:pPr>
              <w:pStyle w:val="CRCoverPage"/>
              <w:spacing w:after="0"/>
              <w:ind w:left="100"/>
              <w:rPr>
                <w:noProof/>
                <w:lang w:val="en-US"/>
              </w:rPr>
            </w:pPr>
            <w:r>
              <w:rPr>
                <w:noProof/>
                <w:lang w:val="en-US"/>
              </w:rPr>
              <w:t xml:space="preserve">Missing RSTD </w:t>
            </w:r>
            <w:r w:rsidR="000051C8">
              <w:rPr>
                <w:noProof/>
                <w:lang w:val="en-US"/>
              </w:rPr>
              <w:t xml:space="preserve">and E-CID </w:t>
            </w:r>
            <w:r>
              <w:rPr>
                <w:noProof/>
                <w:lang w:val="en-US"/>
              </w:rPr>
              <w:t>requirements for NE-DC</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94DFABC" w:rsidR="004E184D" w:rsidRDefault="00571CAB" w:rsidP="006F6737">
            <w:pPr>
              <w:pStyle w:val="CRCoverPage"/>
              <w:spacing w:after="0"/>
              <w:ind w:left="100"/>
            </w:pPr>
            <w:r>
              <w:rPr>
                <w:noProof/>
                <w:lang w:val="en-US"/>
              </w:rPr>
              <w:t xml:space="preserve">Adding RSTD </w:t>
            </w:r>
            <w:r w:rsidR="000051C8">
              <w:rPr>
                <w:noProof/>
                <w:lang w:val="en-US"/>
              </w:rPr>
              <w:t xml:space="preserve">and E-CID </w:t>
            </w:r>
            <w:r>
              <w:rPr>
                <w:noProof/>
                <w:lang w:val="en-US"/>
              </w:rPr>
              <w:t>requirements for NE-DC</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F161FD4" w:rsidR="001E41F3" w:rsidRDefault="00571CAB">
            <w:pPr>
              <w:pStyle w:val="CRCoverPage"/>
              <w:spacing w:after="0"/>
              <w:ind w:left="100"/>
              <w:rPr>
                <w:noProof/>
              </w:rPr>
            </w:pPr>
            <w:r>
              <w:rPr>
                <w:noProof/>
                <w:lang w:val="en-US"/>
              </w:rPr>
              <w:t xml:space="preserve">Missing RSTD </w:t>
            </w:r>
            <w:r w:rsidR="000051C8">
              <w:rPr>
                <w:noProof/>
                <w:lang w:val="en-US"/>
              </w:rPr>
              <w:t xml:space="preserve">and E-CID </w:t>
            </w:r>
            <w:r>
              <w:rPr>
                <w:noProof/>
                <w:lang w:val="en-US"/>
              </w:rPr>
              <w:t>requirements for NE-DC</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DF571AF" w:rsidR="004B7F11" w:rsidRPr="0051453F" w:rsidRDefault="00A338B6" w:rsidP="0081591E">
            <w:pPr>
              <w:pStyle w:val="CRCoverPage"/>
              <w:spacing w:after="0"/>
              <w:ind w:left="100"/>
              <w:rPr>
                <w:noProof/>
              </w:rPr>
            </w:pPr>
            <w:r>
              <w:rPr>
                <w:noProof/>
              </w:rPr>
              <w:t xml:space="preserve">New sections: </w:t>
            </w:r>
            <w:r w:rsidR="00571CAB">
              <w:rPr>
                <w:noProof/>
              </w:rPr>
              <w:t>8.19</w:t>
            </w:r>
            <w:r>
              <w:rPr>
                <w:noProof/>
              </w:rPr>
              <w:t>.4, 8.19.5</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2D773E43"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4BBAD1E2" w14:textId="77777777" w:rsidR="00DC3E17" w:rsidRPr="00304F38" w:rsidRDefault="00DC3E17" w:rsidP="00DC3E17">
      <w:pPr>
        <w:pStyle w:val="Heading2"/>
      </w:pPr>
      <w:r w:rsidRPr="00304F38">
        <w:t>8.19</w:t>
      </w:r>
      <w:r w:rsidRPr="00304F38">
        <w:tab/>
        <w:t>Measurements for NR – E-UTRA Dual Connectivity</w:t>
      </w:r>
    </w:p>
    <w:p w14:paraId="5912A829" w14:textId="77777777" w:rsidR="00DC3E17" w:rsidRPr="00304F38" w:rsidRDefault="00DC3E17" w:rsidP="00DC3E17">
      <w:pPr>
        <w:pStyle w:val="Heading3"/>
      </w:pPr>
      <w:r w:rsidRPr="00304F38">
        <w:t>8.19.1</w:t>
      </w:r>
      <w:r w:rsidRPr="00304F38">
        <w:tab/>
        <w:t>Introduction</w:t>
      </w:r>
    </w:p>
    <w:p w14:paraId="3BCA1DAA" w14:textId="77777777" w:rsidR="00DC3E17" w:rsidRPr="00304F38" w:rsidRDefault="00DC3E17" w:rsidP="00DC3E17">
      <w:r w:rsidRPr="00304F38">
        <w:t xml:space="preserve">This clause contains requirements for UE supporting dual connectivity with NR </w:t>
      </w:r>
      <w:proofErr w:type="spellStart"/>
      <w:r w:rsidRPr="00304F38">
        <w:t>PCell</w:t>
      </w:r>
      <w:proofErr w:type="spellEnd"/>
      <w:r w:rsidRPr="00304F38">
        <w:t xml:space="preserve"> and E-UTRA </w:t>
      </w:r>
      <w:proofErr w:type="spellStart"/>
      <w:r w:rsidRPr="00304F38">
        <w:t>PSCell</w:t>
      </w:r>
      <w:proofErr w:type="spellEnd"/>
      <w:r w:rsidRPr="00304F38">
        <w:t>.</w:t>
      </w:r>
    </w:p>
    <w:p w14:paraId="53E0C465" w14:textId="77777777" w:rsidR="00DC3E17" w:rsidRPr="00304F38" w:rsidRDefault="00DC3E17" w:rsidP="00DC3E17">
      <w:r w:rsidRPr="00304F38">
        <w:t xml:space="preserve">Requirements in this clause are applicable to UEs which have been configured with NE-DC. Requirements in this clause are applicable to both E-UTRA FDD and E-UTRA TDD </w:t>
      </w:r>
      <w:proofErr w:type="spellStart"/>
      <w:r w:rsidRPr="00304F38">
        <w:t>PSCell</w:t>
      </w:r>
      <w:proofErr w:type="spellEnd"/>
      <w:r w:rsidRPr="00304F38">
        <w:t xml:space="preserve"> in combination with an NR </w:t>
      </w:r>
      <w:proofErr w:type="spellStart"/>
      <w:r w:rsidRPr="00304F38">
        <w:t>PCell</w:t>
      </w:r>
      <w:proofErr w:type="spellEnd"/>
      <w:r w:rsidRPr="00304F38">
        <w:t>.</w:t>
      </w:r>
    </w:p>
    <w:p w14:paraId="70DB3506" w14:textId="77777777" w:rsidR="00DC3E17" w:rsidRPr="00304F38" w:rsidRDefault="00DC3E17" w:rsidP="00DC3E17">
      <w:pPr>
        <w:rPr>
          <w:lang w:eastAsia="zh-CN"/>
        </w:rPr>
      </w:pPr>
      <w:r w:rsidRPr="00304F38">
        <w:rPr>
          <w:rFonts w:hint="eastAsia"/>
          <w:lang w:eastAsia="zh-CN"/>
        </w:rPr>
        <w:t xml:space="preserve">The </w:t>
      </w:r>
      <w:r w:rsidRPr="00304F38">
        <w:rPr>
          <w:lang w:eastAsia="zh-CN"/>
        </w:rPr>
        <w:t>application</w:t>
      </w:r>
      <w:r w:rsidRPr="00304F38">
        <w:rPr>
          <w:rFonts w:hint="eastAsia"/>
          <w:lang w:eastAsia="zh-CN"/>
        </w:rPr>
        <w:t xml:space="preserve"> of measurement gap </w:t>
      </w:r>
      <w:proofErr w:type="gramStart"/>
      <w:r w:rsidRPr="00304F38">
        <w:rPr>
          <w:rFonts w:hint="eastAsia"/>
          <w:lang w:eastAsia="zh-CN"/>
        </w:rPr>
        <w:t>sharing</w:t>
      </w:r>
      <w:proofErr w:type="gramEnd"/>
      <w:r w:rsidRPr="00304F38">
        <w:rPr>
          <w:lang w:eastAsia="zh-CN"/>
        </w:rPr>
        <w:t xml:space="preserve"> and calculation of carrier specific scaling factor</w:t>
      </w:r>
      <w:r w:rsidRPr="00304F38">
        <w:rPr>
          <w:rFonts w:hint="eastAsia"/>
          <w:lang w:eastAsia="zh-CN"/>
        </w:rPr>
        <w:t xml:space="preserve"> </w:t>
      </w:r>
      <w:r w:rsidRPr="00304F38">
        <w:rPr>
          <w:lang w:eastAsia="zh-CN"/>
        </w:rPr>
        <w:t xml:space="preserve">are </w:t>
      </w:r>
      <w:r w:rsidRPr="00304F38">
        <w:rPr>
          <w:rFonts w:hint="eastAsia"/>
          <w:lang w:eastAsia="zh-CN"/>
        </w:rPr>
        <w:t>same as defined in clause 8.17.1.1</w:t>
      </w:r>
      <w:r w:rsidRPr="00304F38">
        <w:rPr>
          <w:lang w:eastAsia="zh-CN"/>
        </w:rPr>
        <w:t xml:space="preserve"> and 8.17.1.2</w:t>
      </w:r>
      <w:r w:rsidRPr="00304F38">
        <w:rPr>
          <w:rFonts w:hint="eastAsia"/>
          <w:lang w:eastAsia="zh-CN"/>
        </w:rPr>
        <w:t xml:space="preserve">, except that </w:t>
      </w:r>
    </w:p>
    <w:p w14:paraId="248E1B52" w14:textId="77777777" w:rsidR="00DC3E17" w:rsidRPr="00304F38" w:rsidRDefault="00DC3E17" w:rsidP="00DC3E17">
      <w:pPr>
        <w:pStyle w:val="B10"/>
      </w:pPr>
      <w:r w:rsidRPr="00304F38">
        <w:t>-</w:t>
      </w:r>
      <w:r w:rsidRPr="00304F38">
        <w:tab/>
      </w:r>
      <w:r w:rsidRPr="00304F38">
        <w:rPr>
          <w:rFonts w:eastAsia="Malgun Gothic" w:hint="eastAsia"/>
        </w:rPr>
        <w:t xml:space="preserve">The term </w:t>
      </w:r>
      <w:proofErr w:type="spellStart"/>
      <w:r w:rsidRPr="00304F38">
        <w:rPr>
          <w:rFonts w:eastAsia="Malgun Gothic"/>
        </w:rPr>
        <w:t>PCell</w:t>
      </w:r>
      <w:proofErr w:type="spellEnd"/>
      <w:r w:rsidRPr="00304F38">
        <w:rPr>
          <w:rFonts w:eastAsia="Malgun Gothic"/>
        </w:rPr>
        <w:t xml:space="preserve"> and </w:t>
      </w:r>
      <w:proofErr w:type="spellStart"/>
      <w:r w:rsidRPr="00304F38">
        <w:rPr>
          <w:rFonts w:eastAsia="Malgun Gothic"/>
        </w:rPr>
        <w:t>PSCell</w:t>
      </w:r>
      <w:proofErr w:type="spellEnd"/>
      <w:r w:rsidRPr="00304F38">
        <w:rPr>
          <w:rFonts w:eastAsia="Malgun Gothic"/>
        </w:rPr>
        <w:t xml:space="preserve"> shall be deemed to be swapped </w:t>
      </w:r>
    </w:p>
    <w:p w14:paraId="7ABAE13E" w14:textId="77777777" w:rsidR="00DC3E17" w:rsidRPr="00304F38" w:rsidRDefault="00DC3E17" w:rsidP="00DC3E17">
      <w:pPr>
        <w:pStyle w:val="B10"/>
      </w:pPr>
      <w:r w:rsidRPr="00304F38">
        <w:t>-</w:t>
      </w:r>
      <w:r w:rsidRPr="00304F38">
        <w:tab/>
      </w:r>
      <w:r w:rsidRPr="00304F38">
        <w:rPr>
          <w:rFonts w:hint="eastAsia"/>
        </w:rPr>
        <w:t xml:space="preserve">UE is not expected to be configured to identify and measure cells on inter-RAT </w:t>
      </w:r>
      <w:r w:rsidRPr="00304F38">
        <w:t xml:space="preserve">NR, </w:t>
      </w:r>
      <w:r w:rsidRPr="00304F38">
        <w:rPr>
          <w:rFonts w:hint="eastAsia"/>
        </w:rPr>
        <w:t>UTRAN and/or GSM carriers</w:t>
      </w:r>
      <w:r w:rsidRPr="00304F38">
        <w:t>.</w:t>
      </w:r>
    </w:p>
    <w:p w14:paraId="6E5FFA29" w14:textId="77777777" w:rsidR="00DC3E17" w:rsidRPr="00304F38" w:rsidRDefault="00DC3E17" w:rsidP="00DC3E17">
      <w:pPr>
        <w:pStyle w:val="Heading3"/>
        <w:rPr>
          <w:rFonts w:eastAsia="SimSun"/>
        </w:rPr>
      </w:pPr>
      <w:r w:rsidRPr="00304F38">
        <w:rPr>
          <w:rFonts w:eastAsia="SimSun"/>
        </w:rPr>
        <w:t>8.19.2</w:t>
      </w:r>
      <w:r w:rsidRPr="00304F38">
        <w:rPr>
          <w:rFonts w:eastAsia="SimSun"/>
        </w:rPr>
        <w:tab/>
        <w:t>Intra-frequency Measurements</w:t>
      </w:r>
    </w:p>
    <w:p w14:paraId="730CF3CC" w14:textId="77777777" w:rsidR="00DC3E17" w:rsidRPr="00304F38" w:rsidRDefault="00DC3E17" w:rsidP="00DC3E17">
      <w:r w:rsidRPr="00304F38">
        <w:rPr>
          <w:lang w:eastAsia="zh-CN"/>
        </w:rPr>
        <w:t>PSCC intra-frequency m</w:t>
      </w:r>
      <w:r w:rsidRPr="00304F38">
        <w:rPr>
          <w:rFonts w:hint="eastAsia"/>
          <w:lang w:eastAsia="zh-CN"/>
        </w:rPr>
        <w:t>easurements</w:t>
      </w:r>
      <w:r w:rsidRPr="00304F38">
        <w:rPr>
          <w:rFonts w:hint="eastAsia"/>
        </w:rPr>
        <w:t xml:space="preserve"> </w:t>
      </w:r>
      <w:r w:rsidRPr="00304F38">
        <w:t>shall meet all applicable requirements in clause 8.1.2.</w:t>
      </w:r>
      <w:r w:rsidRPr="00304F38">
        <w:rPr>
          <w:rFonts w:hint="eastAsia"/>
        </w:rPr>
        <w:t>2</w:t>
      </w:r>
      <w:r w:rsidRPr="00304F38">
        <w:t>.</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proofErr w:type="spellStart"/>
      <w:r w:rsidRPr="00304F38">
        <w:rPr>
          <w:rFonts w:hint="eastAsia"/>
        </w:rPr>
        <w:t>PCell</w:t>
      </w:r>
      <w:proofErr w:type="spellEnd"/>
      <w:r w:rsidRPr="00304F38">
        <w:rPr>
          <w:rFonts w:hint="eastAsia"/>
        </w:rPr>
        <w:t xml:space="preserve"> intra-frequency </w:t>
      </w:r>
      <w:r w:rsidRPr="00304F38">
        <w:t xml:space="preserve">requirements </w:t>
      </w:r>
      <w:r w:rsidRPr="00304F38">
        <w:rPr>
          <w:rFonts w:hint="eastAsia"/>
        </w:rPr>
        <w:t xml:space="preserve">for when DRX is in use </w:t>
      </w:r>
      <w:r w:rsidRPr="00304F38">
        <w:t>in clause 8.1.2.</w:t>
      </w:r>
      <w:r w:rsidRPr="00304F38">
        <w:rPr>
          <w:rFonts w:hint="eastAsia"/>
        </w:rPr>
        <w:t>2 shall apply and shall depend on the SCG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p>
    <w:p w14:paraId="52F1D185" w14:textId="77777777" w:rsidR="00DC3E17" w:rsidRPr="00304F38" w:rsidRDefault="00DC3E17" w:rsidP="00DC3E17">
      <w:r w:rsidRPr="00304F38">
        <w:rPr>
          <w:lang w:eastAsia="zh-CN"/>
        </w:rPr>
        <w:t>SCC intra-frequency m</w:t>
      </w:r>
      <w:r w:rsidRPr="00304F38">
        <w:rPr>
          <w:rFonts w:hint="eastAsia"/>
          <w:lang w:eastAsia="zh-CN"/>
        </w:rPr>
        <w:t>easurements</w:t>
      </w:r>
      <w:r w:rsidRPr="00304F38">
        <w:rPr>
          <w:rFonts w:hint="eastAsia"/>
        </w:rPr>
        <w:t xml:space="preserve"> </w:t>
      </w:r>
      <w:r w:rsidRPr="00304F38">
        <w:t>shall meet all applicable requirements in clause 8.3.3.</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proofErr w:type="spellStart"/>
      <w:r w:rsidRPr="00304F38">
        <w:rPr>
          <w:rFonts w:hint="eastAsia"/>
        </w:rPr>
        <w:t>PCell</w:t>
      </w:r>
      <w:proofErr w:type="spellEnd"/>
      <w:r w:rsidRPr="00304F38">
        <w:rPr>
          <w:rFonts w:hint="eastAsia"/>
        </w:rPr>
        <w:t xml:space="preserve"> intra-frequency </w:t>
      </w:r>
      <w:r w:rsidRPr="00304F38">
        <w:t xml:space="preserve">requirements </w:t>
      </w:r>
      <w:r w:rsidRPr="00304F38">
        <w:rPr>
          <w:rFonts w:hint="eastAsia"/>
        </w:rPr>
        <w:t xml:space="preserve">for when DRX is in use </w:t>
      </w:r>
      <w:r w:rsidRPr="00304F38">
        <w:t>in clause 8.1.2.</w:t>
      </w:r>
      <w:r w:rsidRPr="00304F38">
        <w:rPr>
          <w:rFonts w:hint="eastAsia"/>
        </w:rPr>
        <w:t xml:space="preserve">2 shall apply and shall depend on the </w:t>
      </w:r>
      <w:r w:rsidRPr="00304F38">
        <w:t>S</w:t>
      </w:r>
      <w:r w:rsidRPr="00304F38">
        <w:rPr>
          <w:rFonts w:hint="eastAsia"/>
        </w:rPr>
        <w:t>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p>
    <w:p w14:paraId="21FFB143" w14:textId="77777777" w:rsidR="00DC3E17" w:rsidRPr="00304F38" w:rsidRDefault="00DC3E17" w:rsidP="00DC3E17">
      <w:pPr>
        <w:pStyle w:val="Heading3"/>
        <w:rPr>
          <w:lang w:eastAsia="sv-SE"/>
        </w:rPr>
      </w:pPr>
      <w:r w:rsidRPr="00304F38">
        <w:rPr>
          <w:rFonts w:cs="v4.2.0"/>
          <w:lang w:eastAsia="sv-SE"/>
        </w:rPr>
        <w:t>8.19.3</w:t>
      </w:r>
      <w:r w:rsidRPr="00304F38">
        <w:rPr>
          <w:rFonts w:cs="v4.2.0"/>
          <w:lang w:eastAsia="sv-SE"/>
        </w:rPr>
        <w:tab/>
      </w:r>
      <w:r w:rsidRPr="00304F38">
        <w:rPr>
          <w:lang w:eastAsia="sv-SE"/>
        </w:rPr>
        <w:t>Inter-frequency Measurements</w:t>
      </w:r>
    </w:p>
    <w:p w14:paraId="694017ED" w14:textId="77777777" w:rsidR="00DC3E17" w:rsidRPr="00304F38" w:rsidRDefault="00DC3E17" w:rsidP="00DC3E17">
      <w:pPr>
        <w:rPr>
          <w:lang w:eastAsia="zh-CN"/>
        </w:rPr>
      </w:pPr>
      <w:r w:rsidRPr="00304F38">
        <w:rPr>
          <w:lang w:eastAsia="zh-CN"/>
        </w:rPr>
        <w:t xml:space="preserve">The E-UTRAN inter-frequency measurement requirements defined in section 8.19.3 shall apply when the UE capable of NE-DC is operating in NE-DC mode. The </w:t>
      </w:r>
      <w:proofErr w:type="spellStart"/>
      <w:r w:rsidRPr="00304F38">
        <w:rPr>
          <w:lang w:eastAsia="zh-CN"/>
        </w:rPr>
        <w:t>requiremenents</w:t>
      </w:r>
      <w:proofErr w:type="spellEnd"/>
      <w:r w:rsidRPr="00304F38">
        <w:rPr>
          <w:lang w:eastAsia="zh-CN"/>
        </w:rPr>
        <w:t xml:space="preserve"> in section 8.17.3 are applicable for gap pattern id # 0</w:t>
      </w:r>
      <w:r w:rsidRPr="00304F38">
        <w:rPr>
          <w:rFonts w:hint="eastAsia"/>
          <w:lang w:eastAsia="zh-CN"/>
        </w:rPr>
        <w:t>, 1, 2, 3, 4, 6, 7, 8, 10</w:t>
      </w:r>
      <w:r w:rsidRPr="00304F38">
        <w:rPr>
          <w:lang w:eastAsia="zh-CN"/>
        </w:rPr>
        <w:t xml:space="preserve"> as defined specified in Table 8.1.2.1-1.</w:t>
      </w:r>
    </w:p>
    <w:p w14:paraId="5AE2CEF7" w14:textId="77777777" w:rsidR="00DC3E17" w:rsidRPr="00304F38" w:rsidRDefault="00DC3E17" w:rsidP="00DC3E17">
      <w:pPr>
        <w:rPr>
          <w:lang w:eastAsia="zh-CN"/>
        </w:rPr>
      </w:pPr>
      <w:r w:rsidRPr="00304F38">
        <w:rPr>
          <w:lang w:eastAsia="zh-CN"/>
        </w:rPr>
        <w:t>The same requirements defined in clause 8.17.3 shall apply, except</w:t>
      </w:r>
    </w:p>
    <w:p w14:paraId="4A2ABAD6" w14:textId="77777777" w:rsidR="00DC3E17" w:rsidRPr="00304F38" w:rsidRDefault="00DC3E17" w:rsidP="00DC3E17">
      <w:pPr>
        <w:pStyle w:val="B10"/>
      </w:pPr>
      <w:r w:rsidRPr="00304F38">
        <w:t>-</w:t>
      </w:r>
      <w:r w:rsidRPr="00304F38">
        <w:tab/>
        <w:t>T</w:t>
      </w:r>
      <w:r w:rsidRPr="00304F38">
        <w:rPr>
          <w:rFonts w:hint="eastAsia"/>
        </w:rPr>
        <w:t xml:space="preserve">he </w:t>
      </w:r>
      <w:r w:rsidRPr="00304F38">
        <w:t>term EN-DC shall be deemed to be replaced with NE-DC</w:t>
      </w:r>
    </w:p>
    <w:p w14:paraId="644E8D2A" w14:textId="77777777" w:rsidR="00DC3E17" w:rsidRPr="00304F38" w:rsidRDefault="00DC3E17" w:rsidP="00DC3E17">
      <w:pPr>
        <w:pStyle w:val="B10"/>
        <w:rPr>
          <w:lang w:eastAsia="zh-CN"/>
        </w:rPr>
      </w:pPr>
      <w:r w:rsidRPr="00304F38">
        <w:t>-</w:t>
      </w:r>
      <w:r w:rsidRPr="00304F38">
        <w:tab/>
      </w:r>
      <w:r w:rsidRPr="00304F38">
        <w:rPr>
          <w:rFonts w:hint="eastAsia"/>
        </w:rPr>
        <w:t xml:space="preserve">The MCG </w:t>
      </w:r>
      <w:r w:rsidRPr="00304F38">
        <w:t>DRX shall be deemed to be replaced with SCG DRX</w:t>
      </w:r>
    </w:p>
    <w:p w14:paraId="3F72D48E" w14:textId="662BEDA8" w:rsidR="000051C8" w:rsidRDefault="000051C8" w:rsidP="000051C8">
      <w:pPr>
        <w:pStyle w:val="Heading3"/>
        <w:rPr>
          <w:ins w:id="3" w:author="ericsson" w:date="2019-05-03T18:52:00Z"/>
          <w:rFonts w:eastAsia="SimSun"/>
        </w:rPr>
      </w:pPr>
      <w:ins w:id="4" w:author="ericsson" w:date="2019-05-03T18:51:00Z">
        <w:r>
          <w:rPr>
            <w:rFonts w:eastAsia="SimSun"/>
          </w:rPr>
          <w:t>8.1</w:t>
        </w:r>
      </w:ins>
      <w:ins w:id="5" w:author="ericsson" w:date="2019-05-03T18:52:00Z">
        <w:r>
          <w:rPr>
            <w:rFonts w:eastAsia="SimSun"/>
          </w:rPr>
          <w:t>9.4</w:t>
        </w:r>
        <w:r>
          <w:rPr>
            <w:rFonts w:eastAsia="SimSun"/>
          </w:rPr>
          <w:tab/>
        </w:r>
      </w:ins>
      <w:ins w:id="6" w:author="ericsson" w:date="2019-05-03T18:51:00Z">
        <w:r w:rsidRPr="00304F38">
          <w:rPr>
            <w:rFonts w:eastAsia="SimSun"/>
          </w:rPr>
          <w:t xml:space="preserve">Intra-frequency </w:t>
        </w:r>
      </w:ins>
      <w:ins w:id="7" w:author="ericsson" w:date="2019-05-03T18:52:00Z">
        <w:r>
          <w:rPr>
            <w:rFonts w:eastAsia="SimSun"/>
          </w:rPr>
          <w:t xml:space="preserve">RSTD </w:t>
        </w:r>
      </w:ins>
      <w:ins w:id="8" w:author="ericsson" w:date="2019-05-03T18:51:00Z">
        <w:r w:rsidRPr="00304F38">
          <w:rPr>
            <w:rFonts w:eastAsia="SimSun"/>
          </w:rPr>
          <w:t>Measurements</w:t>
        </w:r>
      </w:ins>
    </w:p>
    <w:p w14:paraId="58413D85" w14:textId="1F803799" w:rsidR="00B01AC7" w:rsidRPr="00304F38" w:rsidRDefault="00B01AC7" w:rsidP="00B01AC7">
      <w:pPr>
        <w:rPr>
          <w:ins w:id="9" w:author="ericsson" w:date="2019-05-03T18:54:00Z"/>
        </w:rPr>
      </w:pPr>
      <w:ins w:id="10" w:author="ericsson" w:date="2019-05-03T18:54:00Z">
        <w:r w:rsidRPr="00304F38">
          <w:rPr>
            <w:lang w:eastAsia="zh-CN"/>
          </w:rPr>
          <w:t xml:space="preserve">PSCC intra-frequency </w:t>
        </w:r>
      </w:ins>
      <w:ins w:id="11" w:author="ericsson" w:date="2019-05-03T18:55:00Z">
        <w:r w:rsidR="00BB09A1">
          <w:rPr>
            <w:lang w:eastAsia="zh-CN"/>
          </w:rPr>
          <w:t xml:space="preserve">RSTD </w:t>
        </w:r>
      </w:ins>
      <w:ins w:id="12" w:author="ericsson" w:date="2019-05-03T18:54:00Z">
        <w:r w:rsidRPr="00304F38">
          <w:rPr>
            <w:lang w:eastAsia="zh-CN"/>
          </w:rPr>
          <w:t>m</w:t>
        </w:r>
        <w:r w:rsidRPr="00304F38">
          <w:rPr>
            <w:rFonts w:hint="eastAsia"/>
            <w:lang w:eastAsia="zh-CN"/>
          </w:rPr>
          <w:t>easurements</w:t>
        </w:r>
        <w:r w:rsidRPr="00304F38">
          <w:rPr>
            <w:rFonts w:hint="eastAsia"/>
          </w:rPr>
          <w:t xml:space="preserve"> </w:t>
        </w:r>
        <w:r w:rsidRPr="00304F38">
          <w:t xml:space="preserve">shall meet </w:t>
        </w:r>
      </w:ins>
      <w:ins w:id="13" w:author="ericsson" w:date="2019-05-03T18:59:00Z">
        <w:r w:rsidR="00E7064C">
          <w:t xml:space="preserve">E-UTRAN OTDOA </w:t>
        </w:r>
        <w:r w:rsidR="003354F3">
          <w:t xml:space="preserve">intra-frequency </w:t>
        </w:r>
      </w:ins>
      <w:ins w:id="14" w:author="ericsson" w:date="2019-05-03T19:00:00Z">
        <w:r w:rsidR="00E7064C">
          <w:t xml:space="preserve">measurements requirements </w:t>
        </w:r>
      </w:ins>
      <w:ins w:id="15" w:author="ericsson" w:date="2019-05-03T18:54:00Z">
        <w:r w:rsidRPr="00304F38">
          <w:t xml:space="preserve">in </w:t>
        </w:r>
      </w:ins>
      <w:ins w:id="16" w:author="ericsson" w:date="2019-05-03T19:00:00Z">
        <w:r w:rsidR="00E7064C">
          <w:t>section</w:t>
        </w:r>
      </w:ins>
      <w:ins w:id="17" w:author="ericsson" w:date="2019-05-03T18:54:00Z">
        <w:r w:rsidRPr="00304F38">
          <w:t> 8.1.2.</w:t>
        </w:r>
      </w:ins>
      <w:ins w:id="18" w:author="ericsson" w:date="2019-05-03T19:00:00Z">
        <w:r w:rsidR="00E7064C">
          <w:t>5</w:t>
        </w:r>
      </w:ins>
      <w:ins w:id="19" w:author="ericsson" w:date="2019-05-03T18:54:00Z">
        <w:r w:rsidRPr="00304F38">
          <w:t>.</w:t>
        </w:r>
        <w:r w:rsidRPr="00304F38">
          <w:rPr>
            <w:rFonts w:hint="eastAsia"/>
          </w:rPr>
          <w:t xml:space="preserve"> </w:t>
        </w:r>
        <w:r w:rsidRPr="00304F38">
          <w:t>The applicable measurement accuracy requirements are in clause 9</w:t>
        </w:r>
        <w:r w:rsidRPr="00304F38">
          <w:rPr>
            <w:rFonts w:hint="eastAsia"/>
            <w:lang w:eastAsia="zh-CN"/>
          </w:rPr>
          <w:t>.1.</w:t>
        </w:r>
      </w:ins>
      <w:ins w:id="20" w:author="ericsson" w:date="2019-05-03T19:01:00Z">
        <w:r w:rsidR="00E7064C">
          <w:rPr>
            <w:lang w:eastAsia="zh-CN"/>
          </w:rPr>
          <w:t>10.</w:t>
        </w:r>
      </w:ins>
    </w:p>
    <w:p w14:paraId="59E1EF48" w14:textId="60289FBC" w:rsidR="00B01AC7" w:rsidRPr="00304F38" w:rsidRDefault="005D72A7" w:rsidP="00B01AC7">
      <w:pPr>
        <w:rPr>
          <w:ins w:id="21" w:author="ericsson" w:date="2019-05-03T18:54:00Z"/>
        </w:rPr>
      </w:pPr>
      <w:ins w:id="22" w:author="ericsson" w:date="2019-05-03T19:28:00Z">
        <w:r>
          <w:rPr>
            <w:lang w:eastAsia="zh-CN"/>
          </w:rPr>
          <w:t>CA</w:t>
        </w:r>
      </w:ins>
      <w:ins w:id="23" w:author="ericsson" w:date="2019-05-03T18:54:00Z">
        <w:r w:rsidR="00B01AC7" w:rsidRPr="00304F38">
          <w:rPr>
            <w:lang w:eastAsia="zh-CN"/>
          </w:rPr>
          <w:t xml:space="preserve"> intra-frequency </w:t>
        </w:r>
      </w:ins>
      <w:ins w:id="24" w:author="ericsson" w:date="2019-05-03T19:28:00Z">
        <w:r>
          <w:rPr>
            <w:lang w:eastAsia="zh-CN"/>
          </w:rPr>
          <w:t xml:space="preserve">RSTD </w:t>
        </w:r>
      </w:ins>
      <w:ins w:id="25" w:author="ericsson" w:date="2019-05-03T18:54:00Z">
        <w:r w:rsidR="00B01AC7" w:rsidRPr="00304F38">
          <w:rPr>
            <w:lang w:eastAsia="zh-CN"/>
          </w:rPr>
          <w:t>m</w:t>
        </w:r>
        <w:r w:rsidR="00B01AC7" w:rsidRPr="00304F38">
          <w:rPr>
            <w:rFonts w:hint="eastAsia"/>
            <w:lang w:eastAsia="zh-CN"/>
          </w:rPr>
          <w:t>easurements</w:t>
        </w:r>
        <w:r w:rsidR="00B01AC7" w:rsidRPr="00304F38">
          <w:rPr>
            <w:rFonts w:hint="eastAsia"/>
          </w:rPr>
          <w:t xml:space="preserve"> </w:t>
        </w:r>
        <w:r w:rsidR="00B01AC7" w:rsidRPr="00304F38">
          <w:t xml:space="preserve">shall meet all applicable requirements in </w:t>
        </w:r>
      </w:ins>
      <w:ins w:id="26" w:author="ericsson" w:date="2019-05-03T19:28:00Z">
        <w:r>
          <w:t>section</w:t>
        </w:r>
      </w:ins>
      <w:ins w:id="27" w:author="ericsson" w:date="2019-05-03T18:54:00Z">
        <w:r w:rsidR="00B01AC7" w:rsidRPr="00304F38">
          <w:t> 8.</w:t>
        </w:r>
      </w:ins>
      <w:ins w:id="28" w:author="ericsson" w:date="2019-05-03T19:28:00Z">
        <w:r>
          <w:t>4</w:t>
        </w:r>
      </w:ins>
      <w:ins w:id="29" w:author="ericsson" w:date="2019-05-03T19:31:00Z">
        <w:r w:rsidR="002A35BB">
          <w:t xml:space="preserve">, </w:t>
        </w:r>
      </w:ins>
      <w:ins w:id="30" w:author="ericsson" w:date="2019-05-03T19:32:00Z">
        <w:r w:rsidR="002A35BB">
          <w:t xml:space="preserve">except that </w:t>
        </w:r>
        <w:r w:rsidR="002A35BB">
          <w:rPr>
            <w:rFonts w:eastAsia="Malgun Gothic"/>
          </w:rPr>
          <w:t>t</w:t>
        </w:r>
        <w:r w:rsidR="002A35BB" w:rsidRPr="00304F38">
          <w:rPr>
            <w:rFonts w:eastAsia="Malgun Gothic" w:hint="eastAsia"/>
          </w:rPr>
          <w:t>he term</w:t>
        </w:r>
      </w:ins>
      <w:ins w:id="31" w:author="ericsson" w:date="2019-05-03T19:33:00Z">
        <w:r w:rsidR="002A35BB">
          <w:rPr>
            <w:rFonts w:eastAsia="Malgun Gothic"/>
          </w:rPr>
          <w:t>s</w:t>
        </w:r>
      </w:ins>
      <w:ins w:id="32" w:author="ericsson" w:date="2019-05-03T19:32:00Z">
        <w:r w:rsidR="002A35BB" w:rsidRPr="00304F38">
          <w:rPr>
            <w:rFonts w:eastAsia="Malgun Gothic" w:hint="eastAsia"/>
          </w:rPr>
          <w:t xml:space="preserve"> </w:t>
        </w:r>
        <w:proofErr w:type="spellStart"/>
        <w:r w:rsidR="002A35BB" w:rsidRPr="00304F38">
          <w:rPr>
            <w:rFonts w:eastAsia="Malgun Gothic"/>
          </w:rPr>
          <w:t>PCell</w:t>
        </w:r>
        <w:proofErr w:type="spellEnd"/>
        <w:r w:rsidR="002A35BB" w:rsidRPr="00304F38">
          <w:rPr>
            <w:rFonts w:eastAsia="Malgun Gothic"/>
          </w:rPr>
          <w:t xml:space="preserve"> </w:t>
        </w:r>
      </w:ins>
      <w:ins w:id="33" w:author="ericsson" w:date="2019-05-03T19:33:00Z">
        <w:r w:rsidR="002A35BB">
          <w:rPr>
            <w:rFonts w:eastAsia="Malgun Gothic"/>
          </w:rPr>
          <w:t xml:space="preserve">and primary component carrier </w:t>
        </w:r>
      </w:ins>
      <w:ins w:id="34" w:author="ericsson" w:date="2019-05-03T19:32:00Z">
        <w:r w:rsidR="002A35BB" w:rsidRPr="00304F38">
          <w:rPr>
            <w:rFonts w:eastAsia="Malgun Gothic"/>
          </w:rPr>
          <w:t>shall be deemed to be swapped</w:t>
        </w:r>
      </w:ins>
      <w:ins w:id="35" w:author="ericsson" w:date="2019-05-03T19:33:00Z">
        <w:r w:rsidR="002A35BB">
          <w:rPr>
            <w:rFonts w:eastAsia="Malgun Gothic"/>
          </w:rPr>
          <w:t xml:space="preserve"> with </w:t>
        </w:r>
        <w:proofErr w:type="spellStart"/>
        <w:r w:rsidR="002A35BB">
          <w:rPr>
            <w:rFonts w:eastAsia="Malgun Gothic"/>
          </w:rPr>
          <w:t>PSCell</w:t>
        </w:r>
        <w:proofErr w:type="spellEnd"/>
        <w:r w:rsidR="002A35BB">
          <w:rPr>
            <w:rFonts w:eastAsia="Malgun Gothic"/>
          </w:rPr>
          <w:t xml:space="preserve"> a</w:t>
        </w:r>
      </w:ins>
      <w:ins w:id="36" w:author="ericsson" w:date="2019-05-03T19:34:00Z">
        <w:r w:rsidR="002A35BB">
          <w:rPr>
            <w:rFonts w:eastAsia="Malgun Gothic"/>
          </w:rPr>
          <w:t>nd PSCC</w:t>
        </w:r>
      </w:ins>
      <w:ins w:id="37" w:author="ericsson" w:date="2019-05-03T18:54:00Z">
        <w:r w:rsidR="00B01AC7" w:rsidRPr="00304F38">
          <w:t>.</w:t>
        </w:r>
        <w:r w:rsidR="00B01AC7" w:rsidRPr="00304F38">
          <w:rPr>
            <w:rFonts w:hint="eastAsia"/>
          </w:rPr>
          <w:t xml:space="preserve"> </w:t>
        </w:r>
        <w:r w:rsidR="00B01AC7" w:rsidRPr="00304F38">
          <w:t>The applicable measurement accuracy requirements are in clause 9</w:t>
        </w:r>
        <w:r w:rsidR="00B01AC7" w:rsidRPr="00304F38">
          <w:rPr>
            <w:rFonts w:hint="eastAsia"/>
            <w:lang w:eastAsia="zh-CN"/>
          </w:rPr>
          <w:t>.1.</w:t>
        </w:r>
      </w:ins>
      <w:ins w:id="38" w:author="ericsson" w:date="2019-05-03T19:29:00Z">
        <w:r w:rsidR="00E12F0F">
          <w:rPr>
            <w:lang w:eastAsia="zh-CN"/>
          </w:rPr>
          <w:t>1</w:t>
        </w:r>
      </w:ins>
      <w:ins w:id="39" w:author="ericsson" w:date="2019-05-03T19:30:00Z">
        <w:r w:rsidR="003123DE">
          <w:rPr>
            <w:lang w:eastAsia="zh-CN"/>
          </w:rPr>
          <w:t>2</w:t>
        </w:r>
      </w:ins>
      <w:ins w:id="40" w:author="ericsson" w:date="2019-05-03T19:34:00Z">
        <w:r w:rsidR="002A35BB">
          <w:t xml:space="preserve">, except that </w:t>
        </w:r>
        <w:r w:rsidR="002A35BB">
          <w:rPr>
            <w:rFonts w:eastAsia="Malgun Gothic"/>
          </w:rPr>
          <w:t>t</w:t>
        </w:r>
        <w:r w:rsidR="002A35BB" w:rsidRPr="00304F38">
          <w:rPr>
            <w:rFonts w:eastAsia="Malgun Gothic" w:hint="eastAsia"/>
          </w:rPr>
          <w:t>he term</w:t>
        </w:r>
        <w:r w:rsidR="002A35BB">
          <w:rPr>
            <w:rFonts w:eastAsia="Malgun Gothic"/>
          </w:rPr>
          <w:t>s</w:t>
        </w:r>
        <w:r w:rsidR="002A35BB" w:rsidRPr="00304F38">
          <w:rPr>
            <w:rFonts w:eastAsia="Malgun Gothic" w:hint="eastAsia"/>
          </w:rPr>
          <w:t xml:space="preserve"> </w:t>
        </w:r>
        <w:proofErr w:type="spellStart"/>
        <w:r w:rsidR="002A35BB" w:rsidRPr="00304F38">
          <w:rPr>
            <w:rFonts w:eastAsia="Malgun Gothic"/>
          </w:rPr>
          <w:t>PCell</w:t>
        </w:r>
        <w:proofErr w:type="spellEnd"/>
        <w:r w:rsidR="002A35BB" w:rsidRPr="00304F38">
          <w:rPr>
            <w:rFonts w:eastAsia="Malgun Gothic"/>
          </w:rPr>
          <w:t xml:space="preserve"> </w:t>
        </w:r>
        <w:r w:rsidR="002A35BB">
          <w:rPr>
            <w:rFonts w:eastAsia="Malgun Gothic"/>
          </w:rPr>
          <w:t xml:space="preserve">and primary component carrier </w:t>
        </w:r>
        <w:r w:rsidR="002A35BB" w:rsidRPr="00304F38">
          <w:rPr>
            <w:rFonts w:eastAsia="Malgun Gothic"/>
          </w:rPr>
          <w:t>shall be deemed to be swapped</w:t>
        </w:r>
        <w:r w:rsidR="002A35BB">
          <w:rPr>
            <w:rFonts w:eastAsia="Malgun Gothic"/>
          </w:rPr>
          <w:t xml:space="preserve"> with </w:t>
        </w:r>
        <w:proofErr w:type="spellStart"/>
        <w:r w:rsidR="002A35BB">
          <w:rPr>
            <w:rFonts w:eastAsia="Malgun Gothic"/>
          </w:rPr>
          <w:t>PSCell</w:t>
        </w:r>
        <w:proofErr w:type="spellEnd"/>
        <w:r w:rsidR="002A35BB">
          <w:rPr>
            <w:rFonts w:eastAsia="Malgun Gothic"/>
          </w:rPr>
          <w:t xml:space="preserve"> and PSCC.</w:t>
        </w:r>
      </w:ins>
    </w:p>
    <w:p w14:paraId="79EE3417" w14:textId="671419EB" w:rsidR="000051C8" w:rsidRPr="00304F38" w:rsidRDefault="000051C8" w:rsidP="000051C8">
      <w:pPr>
        <w:pStyle w:val="Heading3"/>
        <w:rPr>
          <w:ins w:id="41" w:author="ericsson" w:date="2019-05-03T18:52:00Z"/>
          <w:rFonts w:eastAsia="SimSun"/>
        </w:rPr>
      </w:pPr>
      <w:ins w:id="42" w:author="ericsson" w:date="2019-05-03T18:52:00Z">
        <w:r>
          <w:rPr>
            <w:rFonts w:eastAsia="SimSun"/>
          </w:rPr>
          <w:t>8.19.5</w:t>
        </w:r>
        <w:r>
          <w:rPr>
            <w:rFonts w:eastAsia="SimSun"/>
          </w:rPr>
          <w:tab/>
        </w:r>
        <w:r w:rsidRPr="00304F38">
          <w:rPr>
            <w:rFonts w:eastAsia="SimSun"/>
          </w:rPr>
          <w:t xml:space="preserve">Intra-frequency </w:t>
        </w:r>
        <w:r>
          <w:rPr>
            <w:rFonts w:eastAsia="SimSun"/>
          </w:rPr>
          <w:t xml:space="preserve">E-CID </w:t>
        </w:r>
        <w:r w:rsidRPr="00304F38">
          <w:rPr>
            <w:rFonts w:eastAsia="SimSun"/>
          </w:rPr>
          <w:t>Measurements</w:t>
        </w:r>
      </w:ins>
    </w:p>
    <w:p w14:paraId="6165E322" w14:textId="443EADEC" w:rsidR="0042319C" w:rsidRDefault="0042319C" w:rsidP="0042319C">
      <w:pPr>
        <w:rPr>
          <w:ins w:id="43" w:author="ericsson" w:date="2019-05-03T19:17:00Z"/>
          <w:lang w:eastAsia="zh-CN"/>
        </w:rPr>
      </w:pPr>
      <w:ins w:id="44" w:author="ericsson" w:date="2019-05-03T19:02:00Z">
        <w:r w:rsidRPr="00304F38">
          <w:rPr>
            <w:lang w:eastAsia="zh-CN"/>
          </w:rPr>
          <w:t xml:space="preserve">PSCC intra-frequency </w:t>
        </w:r>
      </w:ins>
      <w:ins w:id="45" w:author="ericsson" w:date="2019-05-03T19:03:00Z">
        <w:r>
          <w:rPr>
            <w:lang w:eastAsia="zh-CN"/>
          </w:rPr>
          <w:t>E-CID</w:t>
        </w:r>
      </w:ins>
      <w:ins w:id="46" w:author="ericsson" w:date="2019-05-03T19:02:00Z">
        <w:r>
          <w:rPr>
            <w:lang w:eastAsia="zh-CN"/>
          </w:rPr>
          <w:t xml:space="preserve"> </w:t>
        </w:r>
        <w:r w:rsidRPr="00304F38">
          <w:rPr>
            <w:lang w:eastAsia="zh-CN"/>
          </w:rPr>
          <w:t>m</w:t>
        </w:r>
        <w:r w:rsidRPr="00304F38">
          <w:rPr>
            <w:rFonts w:hint="eastAsia"/>
            <w:lang w:eastAsia="zh-CN"/>
          </w:rPr>
          <w:t>easurements</w:t>
        </w:r>
        <w:r w:rsidRPr="00304F38">
          <w:rPr>
            <w:rFonts w:hint="eastAsia"/>
          </w:rPr>
          <w:t xml:space="preserve"> </w:t>
        </w:r>
        <w:r w:rsidRPr="00304F38">
          <w:t xml:space="preserve">shall meet </w:t>
        </w:r>
        <w:r>
          <w:t xml:space="preserve">E-UTRAN </w:t>
        </w:r>
      </w:ins>
      <w:ins w:id="47" w:author="ericsson" w:date="2019-05-03T19:03:00Z">
        <w:r>
          <w:t>E-CID</w:t>
        </w:r>
      </w:ins>
      <w:ins w:id="48" w:author="ericsson" w:date="2019-05-03T19:02:00Z">
        <w:r>
          <w:t xml:space="preserve"> intra-frequency measurements requirements </w:t>
        </w:r>
        <w:r w:rsidRPr="00304F38">
          <w:t xml:space="preserve">in </w:t>
        </w:r>
        <w:r>
          <w:t>section</w:t>
        </w:r>
        <w:r w:rsidRPr="00304F38">
          <w:t> 8.1.2.</w:t>
        </w:r>
      </w:ins>
      <w:ins w:id="49" w:author="ericsson" w:date="2019-05-03T19:03:00Z">
        <w:r>
          <w:t>7</w:t>
        </w:r>
      </w:ins>
      <w:ins w:id="50" w:author="ericsson" w:date="2019-05-03T19:02:00Z">
        <w:r w:rsidRPr="00304F38">
          <w:t>.</w:t>
        </w:r>
        <w:r w:rsidRPr="00304F38">
          <w:rPr>
            <w:rFonts w:hint="eastAsia"/>
          </w:rPr>
          <w:t xml:space="preserve"> </w:t>
        </w:r>
      </w:ins>
      <w:ins w:id="51" w:author="ericsson" w:date="2019-05-03T19:04:00Z">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proofErr w:type="spellStart"/>
        <w:r w:rsidRPr="00304F38">
          <w:rPr>
            <w:rFonts w:hint="eastAsia"/>
          </w:rPr>
          <w:t>PCell</w:t>
        </w:r>
        <w:proofErr w:type="spellEnd"/>
        <w:r w:rsidRPr="00304F38">
          <w:rPr>
            <w:rFonts w:hint="eastAsia"/>
          </w:rPr>
          <w:t xml:space="preserve"> intra-frequency </w:t>
        </w:r>
        <w:r w:rsidRPr="00304F38">
          <w:t xml:space="preserve">requirements </w:t>
        </w:r>
        <w:r w:rsidRPr="00304F38">
          <w:rPr>
            <w:rFonts w:hint="eastAsia"/>
          </w:rPr>
          <w:t xml:space="preserve">for when DRX is in use </w:t>
        </w:r>
        <w:r w:rsidRPr="00304F38">
          <w:t>in clause 8.1.2.</w:t>
        </w:r>
        <w:r>
          <w:t>7</w:t>
        </w:r>
        <w:r w:rsidRPr="00304F38">
          <w:rPr>
            <w:rFonts w:hint="eastAsia"/>
          </w:rPr>
          <w:t xml:space="preserve"> shall apply and shall depend on the SCG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ins>
    </w:p>
    <w:p w14:paraId="10A5F5C0" w14:textId="0747A538" w:rsidR="00AA0EFF" w:rsidRPr="00304F38" w:rsidRDefault="00AA0EFF" w:rsidP="00AA0EFF">
      <w:pPr>
        <w:rPr>
          <w:ins w:id="52" w:author="ericsson" w:date="2019-05-03T19:17:00Z"/>
        </w:rPr>
      </w:pPr>
      <w:ins w:id="53" w:author="ericsson" w:date="2019-05-03T19:17:00Z">
        <w:r w:rsidRPr="00304F38">
          <w:rPr>
            <w:lang w:eastAsia="zh-CN"/>
          </w:rPr>
          <w:t xml:space="preserve">SCC intra-frequency </w:t>
        </w:r>
      </w:ins>
      <w:ins w:id="54" w:author="ericsson" w:date="2019-05-03T19:21:00Z">
        <w:r w:rsidR="0013146C">
          <w:rPr>
            <w:lang w:eastAsia="zh-CN"/>
          </w:rPr>
          <w:t xml:space="preserve">E-CID </w:t>
        </w:r>
      </w:ins>
      <w:ins w:id="55" w:author="ericsson" w:date="2019-05-03T19:17:00Z">
        <w:r w:rsidRPr="00304F38">
          <w:rPr>
            <w:lang w:eastAsia="zh-CN"/>
          </w:rPr>
          <w:t>m</w:t>
        </w:r>
        <w:r w:rsidRPr="00304F38">
          <w:rPr>
            <w:rFonts w:hint="eastAsia"/>
            <w:lang w:eastAsia="zh-CN"/>
          </w:rPr>
          <w:t>easurements</w:t>
        </w:r>
        <w:r w:rsidRPr="00304F38">
          <w:rPr>
            <w:rFonts w:hint="eastAsia"/>
          </w:rPr>
          <w:t xml:space="preserve"> </w:t>
        </w:r>
        <w:r w:rsidRPr="00304F38">
          <w:t>shall meet all applicable requirements in clause 8.3.3.</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proofErr w:type="spellStart"/>
        <w:r w:rsidRPr="00304F38">
          <w:rPr>
            <w:rFonts w:hint="eastAsia"/>
          </w:rPr>
          <w:t>PCell</w:t>
        </w:r>
        <w:proofErr w:type="spellEnd"/>
        <w:r w:rsidRPr="00304F38">
          <w:rPr>
            <w:rFonts w:hint="eastAsia"/>
          </w:rPr>
          <w:t xml:space="preserve"> intra-frequency </w:t>
        </w:r>
        <w:r w:rsidRPr="00304F38">
          <w:t xml:space="preserve">requirements </w:t>
        </w:r>
        <w:r w:rsidRPr="00304F38">
          <w:rPr>
            <w:rFonts w:hint="eastAsia"/>
          </w:rPr>
          <w:t xml:space="preserve">for when DRX is in use </w:t>
        </w:r>
        <w:r w:rsidRPr="00304F38">
          <w:t>in clause 8.1.2.</w:t>
        </w:r>
        <w:r w:rsidRPr="00304F38">
          <w:rPr>
            <w:rFonts w:hint="eastAsia"/>
          </w:rPr>
          <w:t xml:space="preserve">2 shall apply and shall depend on </w:t>
        </w:r>
        <w:r w:rsidRPr="00304F38">
          <w:rPr>
            <w:rFonts w:hint="eastAsia"/>
          </w:rPr>
          <w:lastRenderedPageBreak/>
          <w:t xml:space="preserve">the </w:t>
        </w:r>
        <w:r w:rsidRPr="00304F38">
          <w:t>S</w:t>
        </w:r>
        <w:r w:rsidRPr="00304F38">
          <w:rPr>
            <w:rFonts w:hint="eastAsia"/>
          </w:rPr>
          <w:t>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ins>
    </w:p>
    <w:p w14:paraId="4F9998FE" w14:textId="3E3B8F4F"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C7CB4" w14:textId="77777777" w:rsidR="007879DB" w:rsidRDefault="007879DB">
      <w:r>
        <w:separator/>
      </w:r>
    </w:p>
  </w:endnote>
  <w:endnote w:type="continuationSeparator" w:id="0">
    <w:p w14:paraId="08275814" w14:textId="77777777" w:rsidR="007879DB" w:rsidRDefault="0078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39E1D" w14:textId="77777777" w:rsidR="007879DB" w:rsidRDefault="007879DB">
      <w:r>
        <w:separator/>
      </w:r>
    </w:p>
  </w:footnote>
  <w:footnote w:type="continuationSeparator" w:id="0">
    <w:p w14:paraId="15DE90C3" w14:textId="77777777" w:rsidR="007879DB" w:rsidRDefault="0078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8"/>
    <w:rsid w:val="00020BB0"/>
    <w:rsid w:val="00022388"/>
    <w:rsid w:val="00022E4A"/>
    <w:rsid w:val="000361C3"/>
    <w:rsid w:val="0004543D"/>
    <w:rsid w:val="00045A0D"/>
    <w:rsid w:val="000624E4"/>
    <w:rsid w:val="00065D74"/>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146C"/>
    <w:rsid w:val="001327D0"/>
    <w:rsid w:val="00134053"/>
    <w:rsid w:val="00136F20"/>
    <w:rsid w:val="00137C69"/>
    <w:rsid w:val="00145D43"/>
    <w:rsid w:val="00146421"/>
    <w:rsid w:val="0016315A"/>
    <w:rsid w:val="001918CF"/>
    <w:rsid w:val="00192C46"/>
    <w:rsid w:val="001A08B3"/>
    <w:rsid w:val="001A3C69"/>
    <w:rsid w:val="001A7B60"/>
    <w:rsid w:val="001B46FC"/>
    <w:rsid w:val="001B52F0"/>
    <w:rsid w:val="001B66D9"/>
    <w:rsid w:val="001B6B81"/>
    <w:rsid w:val="001B7A65"/>
    <w:rsid w:val="001C1DDE"/>
    <w:rsid w:val="001D41A8"/>
    <w:rsid w:val="001E2A1D"/>
    <w:rsid w:val="001E41F3"/>
    <w:rsid w:val="001F1590"/>
    <w:rsid w:val="00222175"/>
    <w:rsid w:val="00230EFC"/>
    <w:rsid w:val="0026004D"/>
    <w:rsid w:val="002640DD"/>
    <w:rsid w:val="00270EE0"/>
    <w:rsid w:val="00271364"/>
    <w:rsid w:val="00272CD6"/>
    <w:rsid w:val="002748A5"/>
    <w:rsid w:val="00275D12"/>
    <w:rsid w:val="00284FEB"/>
    <w:rsid w:val="00285B10"/>
    <w:rsid w:val="002860C4"/>
    <w:rsid w:val="002A35BB"/>
    <w:rsid w:val="002B5741"/>
    <w:rsid w:val="002B6322"/>
    <w:rsid w:val="002B75D5"/>
    <w:rsid w:val="002C6AEE"/>
    <w:rsid w:val="002D2858"/>
    <w:rsid w:val="002D39BA"/>
    <w:rsid w:val="002F735A"/>
    <w:rsid w:val="00301C70"/>
    <w:rsid w:val="00305409"/>
    <w:rsid w:val="003055B2"/>
    <w:rsid w:val="003123DE"/>
    <w:rsid w:val="00323543"/>
    <w:rsid w:val="00326AB3"/>
    <w:rsid w:val="003351DE"/>
    <w:rsid w:val="003354F3"/>
    <w:rsid w:val="003436EF"/>
    <w:rsid w:val="00351EF9"/>
    <w:rsid w:val="003609EF"/>
    <w:rsid w:val="0036231A"/>
    <w:rsid w:val="00374DD4"/>
    <w:rsid w:val="00374FA4"/>
    <w:rsid w:val="00385943"/>
    <w:rsid w:val="0039184C"/>
    <w:rsid w:val="00395233"/>
    <w:rsid w:val="00397CC7"/>
    <w:rsid w:val="003A21D8"/>
    <w:rsid w:val="003E1A36"/>
    <w:rsid w:val="003E306B"/>
    <w:rsid w:val="003F370B"/>
    <w:rsid w:val="003F4DAF"/>
    <w:rsid w:val="0040323F"/>
    <w:rsid w:val="00404119"/>
    <w:rsid w:val="00404913"/>
    <w:rsid w:val="00410371"/>
    <w:rsid w:val="00423127"/>
    <w:rsid w:val="0042319C"/>
    <w:rsid w:val="004242F1"/>
    <w:rsid w:val="00433334"/>
    <w:rsid w:val="00437990"/>
    <w:rsid w:val="0045324F"/>
    <w:rsid w:val="004629B1"/>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33980"/>
    <w:rsid w:val="00547111"/>
    <w:rsid w:val="005519E2"/>
    <w:rsid w:val="00561E04"/>
    <w:rsid w:val="00563698"/>
    <w:rsid w:val="00563E86"/>
    <w:rsid w:val="00564346"/>
    <w:rsid w:val="00567817"/>
    <w:rsid w:val="00571CAB"/>
    <w:rsid w:val="00574CF4"/>
    <w:rsid w:val="00580B2D"/>
    <w:rsid w:val="00587AE7"/>
    <w:rsid w:val="00592D74"/>
    <w:rsid w:val="005956E3"/>
    <w:rsid w:val="005A2F44"/>
    <w:rsid w:val="005B3A04"/>
    <w:rsid w:val="005C7460"/>
    <w:rsid w:val="005D36CD"/>
    <w:rsid w:val="005D4162"/>
    <w:rsid w:val="005D72A7"/>
    <w:rsid w:val="005E2C44"/>
    <w:rsid w:val="00607B30"/>
    <w:rsid w:val="00621188"/>
    <w:rsid w:val="006257ED"/>
    <w:rsid w:val="006502BB"/>
    <w:rsid w:val="006511D7"/>
    <w:rsid w:val="00652898"/>
    <w:rsid w:val="00671F8A"/>
    <w:rsid w:val="00673A6A"/>
    <w:rsid w:val="006822FE"/>
    <w:rsid w:val="00691145"/>
    <w:rsid w:val="00692475"/>
    <w:rsid w:val="0069484D"/>
    <w:rsid w:val="00695808"/>
    <w:rsid w:val="006B2207"/>
    <w:rsid w:val="006B46FB"/>
    <w:rsid w:val="006C39E2"/>
    <w:rsid w:val="006D3847"/>
    <w:rsid w:val="006E21FB"/>
    <w:rsid w:val="006E2256"/>
    <w:rsid w:val="006E4586"/>
    <w:rsid w:val="006E5E89"/>
    <w:rsid w:val="006F6737"/>
    <w:rsid w:val="007122F1"/>
    <w:rsid w:val="00712D03"/>
    <w:rsid w:val="00721944"/>
    <w:rsid w:val="007219FB"/>
    <w:rsid w:val="00726594"/>
    <w:rsid w:val="00740D24"/>
    <w:rsid w:val="00752ECD"/>
    <w:rsid w:val="0076405F"/>
    <w:rsid w:val="00784C34"/>
    <w:rsid w:val="00784C92"/>
    <w:rsid w:val="007879DB"/>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2FA1"/>
    <w:rsid w:val="008662D0"/>
    <w:rsid w:val="00870EE7"/>
    <w:rsid w:val="008731DE"/>
    <w:rsid w:val="00874591"/>
    <w:rsid w:val="008978CA"/>
    <w:rsid w:val="008A45A6"/>
    <w:rsid w:val="008B1B1C"/>
    <w:rsid w:val="008C256E"/>
    <w:rsid w:val="008D02A8"/>
    <w:rsid w:val="008D7F2D"/>
    <w:rsid w:val="008F32C3"/>
    <w:rsid w:val="008F59D1"/>
    <w:rsid w:val="008F686C"/>
    <w:rsid w:val="00903883"/>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91B88"/>
    <w:rsid w:val="009A5753"/>
    <w:rsid w:val="009A579D"/>
    <w:rsid w:val="009C5104"/>
    <w:rsid w:val="009D74EB"/>
    <w:rsid w:val="009E3297"/>
    <w:rsid w:val="009E4B65"/>
    <w:rsid w:val="009F734F"/>
    <w:rsid w:val="00A00E22"/>
    <w:rsid w:val="00A10BBA"/>
    <w:rsid w:val="00A135C2"/>
    <w:rsid w:val="00A246B6"/>
    <w:rsid w:val="00A310D3"/>
    <w:rsid w:val="00A338B6"/>
    <w:rsid w:val="00A366A9"/>
    <w:rsid w:val="00A36707"/>
    <w:rsid w:val="00A47E70"/>
    <w:rsid w:val="00A50CF0"/>
    <w:rsid w:val="00A7671C"/>
    <w:rsid w:val="00A91DD0"/>
    <w:rsid w:val="00AA0EFF"/>
    <w:rsid w:val="00AA2CBC"/>
    <w:rsid w:val="00AC5820"/>
    <w:rsid w:val="00AD1CD8"/>
    <w:rsid w:val="00AD5013"/>
    <w:rsid w:val="00AE3379"/>
    <w:rsid w:val="00B00AAC"/>
    <w:rsid w:val="00B01AC7"/>
    <w:rsid w:val="00B22D8A"/>
    <w:rsid w:val="00B258BB"/>
    <w:rsid w:val="00B2763A"/>
    <w:rsid w:val="00B43D7D"/>
    <w:rsid w:val="00B60465"/>
    <w:rsid w:val="00B67B97"/>
    <w:rsid w:val="00B968C8"/>
    <w:rsid w:val="00B97942"/>
    <w:rsid w:val="00BA3EC5"/>
    <w:rsid w:val="00BA51D9"/>
    <w:rsid w:val="00BA557F"/>
    <w:rsid w:val="00BB09A1"/>
    <w:rsid w:val="00BB2B72"/>
    <w:rsid w:val="00BB5DFC"/>
    <w:rsid w:val="00BD279D"/>
    <w:rsid w:val="00BD6BB8"/>
    <w:rsid w:val="00BE2C07"/>
    <w:rsid w:val="00BE6FEC"/>
    <w:rsid w:val="00BF47FD"/>
    <w:rsid w:val="00BF7E7D"/>
    <w:rsid w:val="00C11B6A"/>
    <w:rsid w:val="00C154D5"/>
    <w:rsid w:val="00C22904"/>
    <w:rsid w:val="00C31B0C"/>
    <w:rsid w:val="00C33C21"/>
    <w:rsid w:val="00C47AF8"/>
    <w:rsid w:val="00C64152"/>
    <w:rsid w:val="00C66BA2"/>
    <w:rsid w:val="00C712F3"/>
    <w:rsid w:val="00C9533E"/>
    <w:rsid w:val="00C95985"/>
    <w:rsid w:val="00CA1F95"/>
    <w:rsid w:val="00CA41A7"/>
    <w:rsid w:val="00CA5299"/>
    <w:rsid w:val="00CB3C3B"/>
    <w:rsid w:val="00CC5026"/>
    <w:rsid w:val="00CC5082"/>
    <w:rsid w:val="00CC68D0"/>
    <w:rsid w:val="00CD3B3B"/>
    <w:rsid w:val="00CE0810"/>
    <w:rsid w:val="00CF5220"/>
    <w:rsid w:val="00CF715E"/>
    <w:rsid w:val="00D03F9A"/>
    <w:rsid w:val="00D06D51"/>
    <w:rsid w:val="00D244E3"/>
    <w:rsid w:val="00D24991"/>
    <w:rsid w:val="00D50255"/>
    <w:rsid w:val="00D534B1"/>
    <w:rsid w:val="00D550CD"/>
    <w:rsid w:val="00D57C06"/>
    <w:rsid w:val="00D74D9C"/>
    <w:rsid w:val="00DC3E17"/>
    <w:rsid w:val="00DD15BF"/>
    <w:rsid w:val="00DE009F"/>
    <w:rsid w:val="00DE1C3D"/>
    <w:rsid w:val="00DE1D4C"/>
    <w:rsid w:val="00DE34CF"/>
    <w:rsid w:val="00DE41BF"/>
    <w:rsid w:val="00DE4B68"/>
    <w:rsid w:val="00DE6F77"/>
    <w:rsid w:val="00DF5731"/>
    <w:rsid w:val="00E04E68"/>
    <w:rsid w:val="00E12F0F"/>
    <w:rsid w:val="00E13F3D"/>
    <w:rsid w:val="00E34898"/>
    <w:rsid w:val="00E36439"/>
    <w:rsid w:val="00E40849"/>
    <w:rsid w:val="00E4390F"/>
    <w:rsid w:val="00E45B1F"/>
    <w:rsid w:val="00E5728E"/>
    <w:rsid w:val="00E65764"/>
    <w:rsid w:val="00E7064C"/>
    <w:rsid w:val="00E822EA"/>
    <w:rsid w:val="00E83E9B"/>
    <w:rsid w:val="00E95C6E"/>
    <w:rsid w:val="00E96169"/>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0A54"/>
    <w:rsid w:val="00F758B4"/>
    <w:rsid w:val="00F87D7D"/>
    <w:rsid w:val="00F90EA9"/>
    <w:rsid w:val="00F96402"/>
    <w:rsid w:val="00FA4B1F"/>
    <w:rsid w:val="00FA709B"/>
    <w:rsid w:val="00FA79BC"/>
    <w:rsid w:val="00FB26C2"/>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F5315-9DB9-4341-B670-41D0392C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831</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92</cp:revision>
  <cp:lastPrinted>1899-12-31T23:00:00Z</cp:lastPrinted>
  <dcterms:created xsi:type="dcterms:W3CDTF">2019-03-25T11:53:00Z</dcterms:created>
  <dcterms:modified xsi:type="dcterms:W3CDTF">2019-05-03T19:04:00Z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